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Legal Disclaimer</w:t>
      </w:r>
    </w:p>
    <w:p>
      <w:r>
        <w:rPr>
          <w:i/>
          <w:iCs/>
          <w:color w:val="666666"/>
        </w:rPr>
        <w:t xml:space="preserve">ArtPay · Last updated 2026-06-22</w:t>
      </w:r>
    </w:p>
    <w:p/>
    <w:p>
      <w:pPr>
        <w:spacing w:after="160"/>
      </w:pPr>
      <w:r>
        <w:t xml:space="preserve">BUYEASY TECHNOLOGY CO., LTD, together with its subsidiaries and affiliates (collectively, "BUYEASY"), is a legal entity duly incorporated under the Canada Business Corporations Act (Corporation Number: 1500317-2). Its principal operating address is:</w:t>
      </w:r>
    </w:p>
    <w:p>
      <w:pPr>
        <w:spacing w:after="160"/>
      </w:pPr>
      <w:r>
        <w:t xml:space="preserve">Canada: BUYEASY TECHNOLOGY CO., LTD, 320 Matheson Blvd W, Suite 211, Mississauga, ON L5R 0H2</w:t>
      </w:r>
    </w:p>
    <w:p>
      <w:pPr>
        <w:spacing w:after="160"/>
      </w:pPr>
      <w:r>
        <w:t xml:space="preserve">BUYEASY is registered with FINTRAC (Financial Transactions and Reports Analysis Centre of Canada) as a Money Services Business (MSB Registration Number: M23877619) and with the Bank of Canada as a payment service provider under the Retail Payment Activities Act (RPAA Registration Number: RPS0014827).</w:t>
      </w:r>
    </w:p>
    <w:p>
      <w:pPr>
        <w:spacing w:after="160"/>
      </w:pPr>
      <w:r>
        <w:t xml:space="preserve">BUYEASY provides its proprietary financial technology platform and the financial services accessed through it as the regulated provider. Funds and digital assets associated with your use of the Platform are held by BUYEASY or, where BUYEASY engages third-party custodians, banks, or other financial institutions, by those institutions to hold, safeguard, or settle such funds or assets on BUYEASY's behalf.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is under no obligation to proactively disclose the identity of any third-party custodian or financial institution it engages, except where required by applicable law, though customers may inquire about the status or holding of their assets at any time.</w:t>
      </w:r>
    </w:p>
    <w:p>
      <w:pPr>
        <w:spacing w:after="160"/>
      </w:pPr>
      <w:r>
        <w:t xml:space="preserve">BUYEASY makes no representations or warranties, express or implied, regarding the security, performance, or solvency of any third-party custodian or financial institution it engages. Under no circumstances shall BUYEASY, its officers, directors, employees, or affiliates be liable for any direct, indirect, incidental, consequential, or punitive damages arising from the use of its services or from any actions or omissions of such third parties, except to the extent such liability cannot be excluded under applicable law.</w:t>
      </w:r>
    </w:p>
    <w:p>
      <w:pPr>
        <w:spacing w:after="160"/>
      </w:pPr>
      <w:r>
        <w:t xml:space="preserve">By accessing or using any BUYEASY services, you acknowledge that you have read, understood, and agree to this disclaimer in its entirety. If you do not agree with the terms set forth above, please do not use BUYEASY's services.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2026-10-27T14:46:57.110Z</dcterms:created>
  <dcterms:modified xsi:type="dcterms:W3CDTF">2026-10-27T14:46:57.110Z</dcterms:modified>
</cp:coreProperties>
</file>

<file path=docProps/custom.xml><?xml version="1.0" encoding="utf-8"?>
<Properties xmlns="http://schemas.openxmlformats.org/officeDocument/2006/custom-properties" xmlns:vt="http://schemas.openxmlformats.org/officeDocument/2006/docPropsVTypes"/>
</file>